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FDD4" w14:textId="77777777" w:rsidR="00AE1986" w:rsidRDefault="00AE1986" w:rsidP="00AE1986">
      <w:pPr>
        <w:tabs>
          <w:tab w:val="left" w:pos="1073"/>
        </w:tabs>
        <w:jc w:val="center"/>
        <w:rPr>
          <w:rFonts w:ascii="Verdana" w:hAnsi="Verdana"/>
          <w:b/>
          <w:bCs/>
          <w:color w:val="404040" w:themeColor="text1" w:themeTint="BF"/>
          <w:sz w:val="68"/>
          <w:szCs w:val="68"/>
        </w:rPr>
      </w:pPr>
    </w:p>
    <w:p w14:paraId="21826E28" w14:textId="77777777" w:rsidR="00AE1986" w:rsidRDefault="00AE1986" w:rsidP="00AE1986">
      <w:pPr>
        <w:tabs>
          <w:tab w:val="left" w:pos="1073"/>
        </w:tabs>
        <w:jc w:val="center"/>
        <w:rPr>
          <w:rFonts w:ascii="Verdana" w:hAnsi="Verdana"/>
          <w:b/>
          <w:bCs/>
          <w:color w:val="404040" w:themeColor="text1" w:themeTint="BF"/>
          <w:sz w:val="68"/>
          <w:szCs w:val="68"/>
        </w:rPr>
      </w:pPr>
    </w:p>
    <w:p w14:paraId="727B8A1E" w14:textId="6EDDDE49" w:rsidR="007F5F43" w:rsidRPr="007F5F43" w:rsidRDefault="00752D93" w:rsidP="007F5F43">
      <w:pPr>
        <w:tabs>
          <w:tab w:val="left" w:pos="1073"/>
        </w:tabs>
        <w:jc w:val="center"/>
        <w:rPr>
          <w:rFonts w:ascii="Verdana" w:hAnsi="Verdana"/>
          <w:b/>
          <w:bCs/>
          <w:color w:val="404040" w:themeColor="text1" w:themeTint="BF"/>
          <w:sz w:val="68"/>
          <w:szCs w:val="68"/>
        </w:rPr>
      </w:pPr>
      <w:bookmarkStart w:id="0" w:name="_Hlk114043629"/>
      <w:r>
        <w:rPr>
          <w:rFonts w:ascii="Verdana" w:hAnsi="Verdana"/>
          <w:b/>
          <w:bCs/>
          <w:color w:val="404040" w:themeColor="text1" w:themeTint="BF"/>
          <w:sz w:val="68"/>
          <w:szCs w:val="68"/>
        </w:rPr>
        <w:t xml:space="preserve">Preparing Young People for </w:t>
      </w:r>
      <w:r w:rsidR="007F5F43" w:rsidRPr="007F5F43">
        <w:rPr>
          <w:rFonts w:ascii="Verdana" w:hAnsi="Verdana"/>
          <w:b/>
          <w:bCs/>
          <w:color w:val="404040" w:themeColor="text1" w:themeTint="BF"/>
          <w:sz w:val="68"/>
          <w:szCs w:val="68"/>
        </w:rPr>
        <w:t>Confirmation</w:t>
      </w:r>
    </w:p>
    <w:bookmarkEnd w:id="0"/>
    <w:p w14:paraId="66AB0653" w14:textId="77777777" w:rsidR="00AE1986" w:rsidRPr="003044A1" w:rsidRDefault="00AE1986" w:rsidP="00AE1986">
      <w:pPr>
        <w:tabs>
          <w:tab w:val="left" w:pos="1073"/>
        </w:tabs>
        <w:jc w:val="center"/>
        <w:rPr>
          <w:rFonts w:ascii="Verdana" w:hAnsi="Verdana"/>
          <w:b/>
          <w:bCs/>
          <w:color w:val="404040" w:themeColor="text1" w:themeTint="BF"/>
          <w:sz w:val="20"/>
        </w:rPr>
      </w:pPr>
    </w:p>
    <w:p w14:paraId="4A1E8554" w14:textId="77777777" w:rsidR="00AE1986" w:rsidRDefault="00AE1986" w:rsidP="00AE1986">
      <w:pPr>
        <w:tabs>
          <w:tab w:val="left" w:pos="1073"/>
        </w:tabs>
        <w:jc w:val="center"/>
        <w:rPr>
          <w:rFonts w:ascii="Verdana" w:hAnsi="Verdana"/>
          <w:color w:val="404040"/>
          <w:sz w:val="32"/>
          <w:szCs w:val="32"/>
        </w:rPr>
      </w:pPr>
    </w:p>
    <w:p w14:paraId="0FEDC5EE" w14:textId="77777777" w:rsidR="00AE1986" w:rsidRDefault="00AE1986" w:rsidP="00AE1986">
      <w:pPr>
        <w:tabs>
          <w:tab w:val="left" w:pos="1073"/>
        </w:tabs>
        <w:jc w:val="center"/>
        <w:rPr>
          <w:rFonts w:ascii="Verdana" w:hAnsi="Verdana"/>
          <w:color w:val="404040"/>
          <w:sz w:val="32"/>
          <w:szCs w:val="32"/>
        </w:rPr>
      </w:pPr>
    </w:p>
    <w:p w14:paraId="2FCEE9D8" w14:textId="77777777" w:rsidR="00AE1986" w:rsidRDefault="00AE1986" w:rsidP="00AE1986">
      <w:pPr>
        <w:tabs>
          <w:tab w:val="left" w:pos="1073"/>
        </w:tabs>
        <w:jc w:val="center"/>
        <w:rPr>
          <w:rFonts w:ascii="Verdana" w:hAnsi="Verdana"/>
          <w:color w:val="404040"/>
          <w:sz w:val="32"/>
          <w:szCs w:val="32"/>
        </w:rPr>
      </w:pPr>
    </w:p>
    <w:p w14:paraId="2FEDC7A8" w14:textId="77777777" w:rsidR="00AE1986" w:rsidRDefault="00AE1986" w:rsidP="00AE1986">
      <w:pPr>
        <w:tabs>
          <w:tab w:val="left" w:pos="1073"/>
        </w:tabs>
        <w:jc w:val="center"/>
        <w:rPr>
          <w:rFonts w:ascii="Verdana" w:hAnsi="Verdana"/>
          <w:color w:val="404040"/>
          <w:sz w:val="32"/>
          <w:szCs w:val="32"/>
        </w:rPr>
      </w:pPr>
    </w:p>
    <w:p w14:paraId="777A4531" w14:textId="42AB5997" w:rsidR="007F5F43" w:rsidRPr="008408C0" w:rsidRDefault="00AE1986" w:rsidP="007F5F43">
      <w:pPr>
        <w:tabs>
          <w:tab w:val="left" w:pos="1073"/>
        </w:tabs>
        <w:spacing w:after="240"/>
        <w:rPr>
          <w:rFonts w:ascii="Verdana" w:hAnsi="Verdana"/>
          <w:sz w:val="20"/>
        </w:rPr>
      </w:pPr>
      <w:r w:rsidRPr="008408C0">
        <w:rPr>
          <w:rFonts w:ascii="Verdana" w:hAnsi="Verdana"/>
          <w:b/>
          <w:bCs/>
          <w:noProof/>
          <w:sz w:val="20"/>
        </w:rPr>
        <mc:AlternateContent>
          <mc:Choice Requires="wps">
            <w:drawing>
              <wp:anchor distT="0" distB="0" distL="114300" distR="114300" simplePos="0" relativeHeight="251659264" behindDoc="0" locked="0" layoutInCell="1" allowOverlap="1" wp14:anchorId="29716125" wp14:editId="12DA5C43">
                <wp:simplePos x="0" y="0"/>
                <wp:positionH relativeFrom="column">
                  <wp:posOffset>-903605</wp:posOffset>
                </wp:positionH>
                <wp:positionV relativeFrom="paragraph">
                  <wp:posOffset>4296410</wp:posOffset>
                </wp:positionV>
                <wp:extent cx="7532251" cy="524717"/>
                <wp:effectExtent l="0" t="0" r="0" b="0"/>
                <wp:wrapNone/>
                <wp:docPr id="59" name="Text Box 59"/>
                <wp:cNvGraphicFramePr/>
                <a:graphic xmlns:a="http://schemas.openxmlformats.org/drawingml/2006/main">
                  <a:graphicData uri="http://schemas.microsoft.com/office/word/2010/wordprocessingShape">
                    <wps:wsp>
                      <wps:cNvSpPr txBox="1"/>
                      <wps:spPr>
                        <a:xfrm>
                          <a:off x="0" y="0"/>
                          <a:ext cx="7532251" cy="524717"/>
                        </a:xfrm>
                        <a:prstGeom prst="rect">
                          <a:avLst/>
                        </a:prstGeom>
                        <a:noFill/>
                        <a:ln w="6350">
                          <a:noFill/>
                        </a:ln>
                      </wps:spPr>
                      <wps:txbx>
                        <w:txbxContent>
                          <w:p w14:paraId="07CA9FB1" w14:textId="734002F7" w:rsidR="00AE1986" w:rsidRPr="000C35B0" w:rsidRDefault="00AE1986" w:rsidP="00AE1986">
                            <w:pPr>
                              <w:jc w:val="center"/>
                            </w:pPr>
                            <w:r>
                              <w:rPr>
                                <w:rFonts w:ascii="Verdana" w:hAnsi="Verdana"/>
                                <w:color w:val="404040" w:themeColor="text1" w:themeTint="BF"/>
                                <w:sz w:val="20"/>
                              </w:rPr>
                              <w:t>Date</w:t>
                            </w:r>
                            <w:r w:rsidR="007F5F43">
                              <w:rPr>
                                <w:rFonts w:ascii="Verdana" w:hAnsi="Verdana"/>
                                <w:color w:val="404040" w:themeColor="text1" w:themeTint="BF"/>
                                <w:sz w:val="20"/>
                              </w:rPr>
                              <w:t xml:space="preserve"> August 202</w:t>
                            </w:r>
                            <w:r w:rsidR="008A6070">
                              <w:rPr>
                                <w:rFonts w:ascii="Verdana" w:hAnsi="Verdana"/>
                                <w:color w:val="404040" w:themeColor="text1" w:themeTint="BF"/>
                                <w:sz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16125" id="_x0000_t202" coordsize="21600,21600" o:spt="202" path="m,l,21600r21600,l21600,xe">
                <v:stroke joinstyle="miter"/>
                <v:path gradientshapeok="t" o:connecttype="rect"/>
              </v:shapetype>
              <v:shape id="Text Box 59" o:spid="_x0000_s1026" type="#_x0000_t202" style="position:absolute;margin-left:-71.15pt;margin-top:338.3pt;width:593.1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" filled="f" stroked="f" strokeweight=".5pt">
                <v:textbox>
                  <w:txbxContent>
                    <w:p w14:paraId="07CA9FB1" w14:textId="734002F7" w:rsidR="00AE1986" w:rsidRPr="000C35B0" w:rsidRDefault="00AE1986" w:rsidP="00AE1986">
                      <w:pPr>
                        <w:jc w:val="center"/>
                      </w:pPr>
                      <w:r>
                        <w:rPr>
                          <w:rFonts w:ascii="Verdana" w:hAnsi="Verdana"/>
                          <w:color w:val="404040" w:themeColor="text1" w:themeTint="BF"/>
                          <w:sz w:val="20"/>
                        </w:rPr>
                        <w:t>Date</w:t>
                      </w:r>
                      <w:r w:rsidR="007F5F43">
                        <w:rPr>
                          <w:rFonts w:ascii="Verdana" w:hAnsi="Verdana"/>
                          <w:color w:val="404040" w:themeColor="text1" w:themeTint="BF"/>
                          <w:sz w:val="20"/>
                        </w:rPr>
                        <w:t xml:space="preserve"> August 202</w:t>
                      </w:r>
                      <w:r w:rsidR="008A6070">
                        <w:rPr>
                          <w:rFonts w:ascii="Verdana" w:hAnsi="Verdana"/>
                          <w:color w:val="404040" w:themeColor="text1" w:themeTint="BF"/>
                          <w:sz w:val="20"/>
                        </w:rPr>
                        <w:t>2</w:t>
                      </w:r>
                    </w:p>
                  </w:txbxContent>
                </v:textbox>
              </v:shape>
            </w:pict>
          </mc:Fallback>
        </mc:AlternateContent>
      </w:r>
      <w:r w:rsidRPr="008408C0">
        <w:rPr>
          <w:rFonts w:ascii="Verdana" w:hAnsi="Verdana"/>
          <w:b/>
          <w:bCs/>
          <w:sz w:val="20"/>
        </w:rPr>
        <w:br w:type="page"/>
      </w:r>
    </w:p>
    <w:p w14:paraId="28BD646F" w14:textId="06B40612" w:rsidR="007F5F43" w:rsidRPr="007F5F43" w:rsidRDefault="007F5F43" w:rsidP="007F5F43">
      <w:pPr>
        <w:tabs>
          <w:tab w:val="left" w:pos="1073"/>
        </w:tabs>
        <w:spacing w:after="240"/>
        <w:rPr>
          <w:rFonts w:ascii="Verdana" w:hAnsi="Verdana"/>
          <w:sz w:val="20"/>
        </w:rPr>
      </w:pPr>
    </w:p>
    <w:p w14:paraId="7A92DAC6" w14:textId="1C95C390" w:rsidR="00A91C05" w:rsidRDefault="00A91C05" w:rsidP="007F5F43">
      <w:pPr>
        <w:tabs>
          <w:tab w:val="left" w:pos="1073"/>
        </w:tabs>
        <w:spacing w:after="240"/>
        <w:rPr>
          <w:rFonts w:ascii="Verdana" w:hAnsi="Verdana"/>
          <w:sz w:val="20"/>
        </w:rPr>
      </w:pPr>
      <w:r>
        <w:rPr>
          <w:rFonts w:ascii="Verdana" w:hAnsi="Verdana"/>
          <w:sz w:val="20"/>
        </w:rPr>
        <w:t>Here are some books which could be used to prepare young people for confirmation. Some churches choose to use Youth Alpha or Youth Emmaus instead. The sources underneath are simply places we have found them available.</w:t>
      </w:r>
    </w:p>
    <w:p w14:paraId="14624E86" w14:textId="5EEB7678" w:rsidR="00A91C05" w:rsidRDefault="001F1D16" w:rsidP="007F5F43">
      <w:pPr>
        <w:tabs>
          <w:tab w:val="left" w:pos="1073"/>
        </w:tabs>
        <w:spacing w:after="240"/>
        <w:rPr>
          <w:rFonts w:ascii="Verdana" w:hAnsi="Verdana"/>
          <w:sz w:val="20"/>
        </w:rPr>
      </w:pPr>
      <w:r w:rsidRPr="007F5F43">
        <w:rPr>
          <w:rFonts w:ascii="Verdana" w:hAnsi="Verdana"/>
          <w:noProof/>
          <w:sz w:val="20"/>
        </w:rPr>
        <w:drawing>
          <wp:anchor distT="0" distB="0" distL="114300" distR="114300" simplePos="0" relativeHeight="251661312" behindDoc="0" locked="0" layoutInCell="1" allowOverlap="1" wp14:anchorId="1BA2BB09" wp14:editId="70DDFE84">
            <wp:simplePos x="0" y="0"/>
            <wp:positionH relativeFrom="column">
              <wp:posOffset>-104140</wp:posOffset>
            </wp:positionH>
            <wp:positionV relativeFrom="paragraph">
              <wp:posOffset>162713</wp:posOffset>
            </wp:positionV>
            <wp:extent cx="1104265" cy="1498600"/>
            <wp:effectExtent l="0" t="0" r="635" b="6350"/>
            <wp:wrapThrough wrapText="bothSides">
              <wp:wrapPolygon edited="0">
                <wp:start x="0" y="0"/>
                <wp:lineTo x="0" y="21417"/>
                <wp:lineTo x="21240" y="21417"/>
                <wp:lineTo x="2124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26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C2C514" w14:textId="2803DA7E" w:rsidR="007F5F43" w:rsidRPr="007F5F43" w:rsidRDefault="007F5F43" w:rsidP="007F5F43">
      <w:pPr>
        <w:tabs>
          <w:tab w:val="left" w:pos="1073"/>
        </w:tabs>
        <w:spacing w:after="240"/>
        <w:rPr>
          <w:rFonts w:ascii="Verdana" w:hAnsi="Verdana"/>
          <w:sz w:val="20"/>
        </w:rPr>
      </w:pPr>
      <w:r w:rsidRPr="007F5F43">
        <w:rPr>
          <w:rFonts w:ascii="Verdana" w:hAnsi="Verdana"/>
          <w:b/>
          <w:bCs/>
          <w:sz w:val="20"/>
        </w:rPr>
        <w:t>Faith Confirmed</w:t>
      </w:r>
      <w:r w:rsidRPr="007F5F43">
        <w:rPr>
          <w:rFonts w:ascii="Verdana" w:hAnsi="Verdana"/>
          <w:sz w:val="20"/>
        </w:rPr>
        <w:t xml:space="preserve"> is an introduction to what Anglican Christians believe. It is written for those preparing for confirmation in the Anglican Church and for all those who want to know more about the essentials of the Christian faith. </w:t>
      </w:r>
    </w:p>
    <w:p w14:paraId="3F0F4012" w14:textId="7B4AC7CA" w:rsidR="007F5F43" w:rsidRPr="007F5F43" w:rsidRDefault="007F5F43" w:rsidP="007F5F43">
      <w:pPr>
        <w:tabs>
          <w:tab w:val="left" w:pos="1073"/>
        </w:tabs>
        <w:spacing w:after="240"/>
        <w:rPr>
          <w:rFonts w:ascii="Verdana" w:hAnsi="Verdana"/>
          <w:sz w:val="20"/>
        </w:rPr>
      </w:pPr>
      <w:r w:rsidRPr="007F5F43">
        <w:rPr>
          <w:rFonts w:ascii="Verdana" w:hAnsi="Verdana"/>
          <w:sz w:val="20"/>
        </w:rPr>
        <w:t>Amazon/ Eden</w:t>
      </w:r>
    </w:p>
    <w:p w14:paraId="4719C808" w14:textId="4FD76DF7" w:rsidR="007F5F43" w:rsidRPr="007F5F43" w:rsidRDefault="007F5F43" w:rsidP="007F5F43">
      <w:pPr>
        <w:tabs>
          <w:tab w:val="left" w:pos="1073"/>
        </w:tabs>
        <w:spacing w:after="240"/>
        <w:rPr>
          <w:rFonts w:ascii="Verdana" w:hAnsi="Verdana"/>
          <w:sz w:val="20"/>
        </w:rPr>
      </w:pPr>
    </w:p>
    <w:p w14:paraId="431BBE69" w14:textId="2A7065B8" w:rsidR="007F5F43" w:rsidRPr="007F5F43" w:rsidRDefault="007F5F43" w:rsidP="007F5F43">
      <w:pPr>
        <w:tabs>
          <w:tab w:val="left" w:pos="1073"/>
        </w:tabs>
        <w:spacing w:after="240"/>
        <w:rPr>
          <w:rFonts w:ascii="Verdana" w:hAnsi="Verdana"/>
          <w:sz w:val="20"/>
        </w:rPr>
      </w:pPr>
      <w:r w:rsidRPr="007F5F43">
        <w:rPr>
          <w:rFonts w:ascii="Verdana" w:hAnsi="Verdana"/>
          <w:noProof/>
          <w:sz w:val="20"/>
        </w:rPr>
        <w:drawing>
          <wp:anchor distT="0" distB="0" distL="114300" distR="114300" simplePos="0" relativeHeight="251662336" behindDoc="0" locked="0" layoutInCell="1" allowOverlap="1" wp14:anchorId="63F05CC0" wp14:editId="1D89B876">
            <wp:simplePos x="0" y="0"/>
            <wp:positionH relativeFrom="column">
              <wp:posOffset>5156200</wp:posOffset>
            </wp:positionH>
            <wp:positionV relativeFrom="paragraph">
              <wp:posOffset>285750</wp:posOffset>
            </wp:positionV>
            <wp:extent cx="1102995" cy="1764665"/>
            <wp:effectExtent l="0" t="0" r="1905" b="6985"/>
            <wp:wrapThrough wrapText="bothSides">
              <wp:wrapPolygon edited="0">
                <wp:start x="0" y="0"/>
                <wp:lineTo x="0" y="21452"/>
                <wp:lineTo x="21264" y="21452"/>
                <wp:lineTo x="21264" y="0"/>
                <wp:lineTo x="0" y="0"/>
              </wp:wrapPolygon>
            </wp:wrapThrough>
            <wp:docPr id="3" name="Picture 3" descr="Being Confirm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ing Confirme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995" cy="176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4A461" w14:textId="4627D40A" w:rsidR="007F5F43" w:rsidRPr="007F5F43" w:rsidRDefault="00A91C05" w:rsidP="007F5F43">
      <w:pPr>
        <w:tabs>
          <w:tab w:val="left" w:pos="1073"/>
        </w:tabs>
        <w:spacing w:after="240"/>
        <w:rPr>
          <w:rFonts w:ascii="Verdana" w:hAnsi="Verdana"/>
          <w:sz w:val="20"/>
        </w:rPr>
      </w:pPr>
      <w:r w:rsidRPr="00A91C05">
        <w:rPr>
          <w:rFonts w:ascii="Verdana" w:hAnsi="Verdana"/>
          <w:b/>
          <w:bCs/>
          <w:sz w:val="20"/>
        </w:rPr>
        <w:t>Being Confirmed</w:t>
      </w:r>
      <w:r>
        <w:rPr>
          <w:rFonts w:ascii="Verdana" w:hAnsi="Verdana"/>
          <w:sz w:val="20"/>
        </w:rPr>
        <w:t xml:space="preserve"> </w:t>
      </w:r>
      <w:r w:rsidR="007F5F43" w:rsidRPr="007F5F43">
        <w:rPr>
          <w:rFonts w:ascii="Verdana" w:hAnsi="Verdana"/>
          <w:sz w:val="20"/>
        </w:rPr>
        <w:t>is a practical guide to the basics of Christianity which is ideal for young people preparing for confirmation. Aiken explains clearly and effectively what it means to be a follower of Christ</w:t>
      </w:r>
      <w:r>
        <w:rPr>
          <w:rFonts w:ascii="Verdana" w:hAnsi="Verdana"/>
          <w:sz w:val="20"/>
        </w:rPr>
        <w:t>.</w:t>
      </w:r>
    </w:p>
    <w:p w14:paraId="2202D5BD" w14:textId="3131331B" w:rsidR="007F5F43" w:rsidRPr="007F5F43" w:rsidRDefault="007F5F43" w:rsidP="007F5F43">
      <w:pPr>
        <w:tabs>
          <w:tab w:val="left" w:pos="1073"/>
        </w:tabs>
        <w:spacing w:after="240"/>
        <w:rPr>
          <w:rFonts w:ascii="Verdana" w:hAnsi="Verdana"/>
          <w:sz w:val="20"/>
        </w:rPr>
      </w:pPr>
    </w:p>
    <w:p w14:paraId="61CE657C" w14:textId="58FFE7CB" w:rsidR="007F5F43" w:rsidRPr="007F5F43" w:rsidRDefault="007F5F43" w:rsidP="007F5F43">
      <w:pPr>
        <w:tabs>
          <w:tab w:val="left" w:pos="1073"/>
        </w:tabs>
        <w:spacing w:after="240"/>
        <w:rPr>
          <w:rFonts w:ascii="Verdana" w:hAnsi="Verdana"/>
          <w:sz w:val="20"/>
        </w:rPr>
      </w:pPr>
      <w:r w:rsidRPr="007F5F43">
        <w:rPr>
          <w:rFonts w:ascii="Verdana" w:hAnsi="Verdana"/>
          <w:sz w:val="20"/>
        </w:rPr>
        <w:t>Eden</w:t>
      </w:r>
    </w:p>
    <w:p w14:paraId="46183E3B" w14:textId="6B5758E7" w:rsidR="007F5F43" w:rsidRPr="007F5F43" w:rsidRDefault="007F5F43" w:rsidP="007F5F43">
      <w:pPr>
        <w:tabs>
          <w:tab w:val="left" w:pos="1073"/>
        </w:tabs>
        <w:spacing w:after="240"/>
        <w:rPr>
          <w:rFonts w:ascii="Verdana" w:hAnsi="Verdana"/>
          <w:sz w:val="20"/>
        </w:rPr>
      </w:pPr>
    </w:p>
    <w:p w14:paraId="2B1844C3" w14:textId="0E2447D5" w:rsidR="007F5F43" w:rsidRPr="007F5F43" w:rsidRDefault="007F5F43" w:rsidP="007F5F43">
      <w:pPr>
        <w:tabs>
          <w:tab w:val="left" w:pos="1073"/>
        </w:tabs>
        <w:spacing w:after="240"/>
        <w:rPr>
          <w:rFonts w:ascii="Verdana" w:hAnsi="Verdana"/>
          <w:sz w:val="20"/>
        </w:rPr>
      </w:pPr>
    </w:p>
    <w:p w14:paraId="5D12B2D2" w14:textId="77777777" w:rsidR="007F5F43" w:rsidRPr="007F5F43" w:rsidRDefault="007F5F43" w:rsidP="007F5F43">
      <w:pPr>
        <w:tabs>
          <w:tab w:val="left" w:pos="1073"/>
        </w:tabs>
        <w:spacing w:after="240"/>
        <w:rPr>
          <w:rFonts w:ascii="Verdana" w:hAnsi="Verdana"/>
          <w:sz w:val="20"/>
        </w:rPr>
      </w:pPr>
    </w:p>
    <w:p w14:paraId="31631528" w14:textId="4BCEA1BE" w:rsidR="007F5F43" w:rsidRPr="007F5F43" w:rsidRDefault="007F5F43" w:rsidP="007F5F43">
      <w:pPr>
        <w:tabs>
          <w:tab w:val="left" w:pos="1073"/>
        </w:tabs>
        <w:spacing w:after="240"/>
        <w:rPr>
          <w:rFonts w:ascii="Verdana" w:hAnsi="Verdana"/>
          <w:sz w:val="20"/>
        </w:rPr>
      </w:pPr>
      <w:r w:rsidRPr="007F5F43">
        <w:rPr>
          <w:rFonts w:ascii="Verdana" w:hAnsi="Verdana"/>
          <w:b/>
          <w:bCs/>
          <w:noProof/>
          <w:sz w:val="20"/>
        </w:rPr>
        <w:drawing>
          <wp:anchor distT="0" distB="0" distL="114300" distR="114300" simplePos="0" relativeHeight="251663360" behindDoc="0" locked="0" layoutInCell="1" allowOverlap="1" wp14:anchorId="3A4EE5B0" wp14:editId="10B33F5A">
            <wp:simplePos x="0" y="0"/>
            <wp:positionH relativeFrom="column">
              <wp:posOffset>0</wp:posOffset>
            </wp:positionH>
            <wp:positionV relativeFrom="paragraph">
              <wp:posOffset>704</wp:posOffset>
            </wp:positionV>
            <wp:extent cx="1239520" cy="1751965"/>
            <wp:effectExtent l="0" t="0" r="0" b="635"/>
            <wp:wrapThrough wrapText="bothSides">
              <wp:wrapPolygon edited="0">
                <wp:start x="0" y="0"/>
                <wp:lineTo x="0" y="21373"/>
                <wp:lineTo x="21246" y="21373"/>
                <wp:lineTo x="21246" y="0"/>
                <wp:lineTo x="0" y="0"/>
              </wp:wrapPolygon>
            </wp:wrapThrough>
            <wp:docPr id="4" name="Picture 4" descr="Your Confirmation in the Anglican Comm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r Confirmation in the Anglican Commun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9520" cy="175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C05" w:rsidRPr="00A91C05">
        <w:rPr>
          <w:rFonts w:ascii="Verdana" w:hAnsi="Verdana"/>
          <w:b/>
          <w:bCs/>
          <w:sz w:val="20"/>
        </w:rPr>
        <w:t>Your Confirmation</w:t>
      </w:r>
      <w:r w:rsidR="00A91C05">
        <w:rPr>
          <w:rFonts w:ascii="Verdana" w:hAnsi="Verdana"/>
          <w:sz w:val="20"/>
        </w:rPr>
        <w:t xml:space="preserve"> was r</w:t>
      </w:r>
      <w:r w:rsidRPr="007F5F43">
        <w:rPr>
          <w:rFonts w:ascii="Verdana" w:hAnsi="Verdana"/>
          <w:sz w:val="20"/>
        </w:rPr>
        <w:t>evised and refreshed for 2016</w:t>
      </w:r>
      <w:r w:rsidR="00A91C05">
        <w:rPr>
          <w:rFonts w:ascii="Verdana" w:hAnsi="Verdana"/>
          <w:sz w:val="20"/>
        </w:rPr>
        <w:t>. It</w:t>
      </w:r>
      <w:r w:rsidRPr="007F5F43">
        <w:rPr>
          <w:rFonts w:ascii="Verdana" w:hAnsi="Verdana"/>
          <w:sz w:val="20"/>
        </w:rPr>
        <w:t xml:space="preserve"> invites young people to look at where they are in their life, and to consider this important step towards growing in faith. Written with adult confirmands in mind, as well as children and young people; Steve Givens provides a lucid, entertaining and accessible guide that clearly deals with the questions that confirmation candidates want answered.</w:t>
      </w:r>
    </w:p>
    <w:p w14:paraId="412F6477" w14:textId="6AEEFFDB" w:rsidR="007F5F43" w:rsidRPr="007F5F43" w:rsidRDefault="007F5F43" w:rsidP="007F5F43">
      <w:pPr>
        <w:tabs>
          <w:tab w:val="left" w:pos="1073"/>
        </w:tabs>
        <w:spacing w:after="240"/>
        <w:rPr>
          <w:rFonts w:ascii="Verdana" w:hAnsi="Verdana"/>
          <w:sz w:val="20"/>
        </w:rPr>
      </w:pPr>
    </w:p>
    <w:p w14:paraId="522E0744" w14:textId="511FCA9E" w:rsidR="007F5F43" w:rsidRDefault="001F1D16" w:rsidP="007F5F43">
      <w:pPr>
        <w:tabs>
          <w:tab w:val="left" w:pos="1073"/>
        </w:tabs>
        <w:spacing w:after="240"/>
        <w:rPr>
          <w:rFonts w:ascii="Verdana" w:hAnsi="Verdana"/>
          <w:sz w:val="20"/>
        </w:rPr>
      </w:pPr>
      <w:r w:rsidRPr="001F1D16">
        <w:rPr>
          <w:rFonts w:ascii="Verdana" w:hAnsi="Verdana"/>
          <w:noProof/>
          <w:sz w:val="20"/>
        </w:rPr>
        <w:drawing>
          <wp:anchor distT="0" distB="0" distL="114300" distR="114300" simplePos="0" relativeHeight="251670528" behindDoc="0" locked="0" layoutInCell="1" allowOverlap="1" wp14:anchorId="1B553A61" wp14:editId="7F56E264">
            <wp:simplePos x="0" y="0"/>
            <wp:positionH relativeFrom="column">
              <wp:posOffset>4904954</wp:posOffset>
            </wp:positionH>
            <wp:positionV relativeFrom="paragraph">
              <wp:posOffset>25349</wp:posOffset>
            </wp:positionV>
            <wp:extent cx="1312104" cy="1862172"/>
            <wp:effectExtent l="0" t="0" r="2540" b="5080"/>
            <wp:wrapThrough wrapText="bothSides">
              <wp:wrapPolygon edited="0">
                <wp:start x="0" y="0"/>
                <wp:lineTo x="0" y="21438"/>
                <wp:lineTo x="21328" y="21438"/>
                <wp:lineTo x="21328" y="0"/>
                <wp:lineTo x="0" y="0"/>
              </wp:wrapPolygon>
            </wp:wrapThrough>
            <wp:docPr id="14" name="Picture 14"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engineering drawin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2104" cy="1862172"/>
                    </a:xfrm>
                    <a:prstGeom prst="rect">
                      <a:avLst/>
                    </a:prstGeom>
                    <a:noFill/>
                    <a:ln>
                      <a:noFill/>
                    </a:ln>
                  </pic:spPr>
                </pic:pic>
              </a:graphicData>
            </a:graphic>
          </wp:anchor>
        </w:drawing>
      </w:r>
      <w:r w:rsidR="007F5F43" w:rsidRPr="007F5F43">
        <w:rPr>
          <w:rFonts w:ascii="Verdana" w:hAnsi="Verdana"/>
          <w:sz w:val="20"/>
        </w:rPr>
        <w:t>Eden</w:t>
      </w:r>
    </w:p>
    <w:p w14:paraId="3081A4F2" w14:textId="4BACEC02" w:rsidR="001F1D16" w:rsidRDefault="001F1D16" w:rsidP="007F5F43">
      <w:pPr>
        <w:tabs>
          <w:tab w:val="left" w:pos="1073"/>
        </w:tabs>
        <w:spacing w:after="240"/>
        <w:rPr>
          <w:rFonts w:ascii="Verdana" w:hAnsi="Verdana"/>
          <w:sz w:val="20"/>
        </w:rPr>
      </w:pPr>
    </w:p>
    <w:p w14:paraId="43E6F60C" w14:textId="699716F3" w:rsidR="001F1D16" w:rsidRPr="007F5F43" w:rsidRDefault="001F1D16" w:rsidP="007F5F43">
      <w:pPr>
        <w:tabs>
          <w:tab w:val="left" w:pos="1073"/>
        </w:tabs>
        <w:spacing w:after="240"/>
        <w:rPr>
          <w:rFonts w:ascii="Verdana" w:hAnsi="Verdana"/>
          <w:sz w:val="20"/>
        </w:rPr>
      </w:pPr>
      <w:r>
        <w:rPr>
          <w:rFonts w:ascii="Verdana" w:hAnsi="Verdana"/>
          <w:sz w:val="20"/>
        </w:rPr>
        <w:t>I</w:t>
      </w:r>
      <w:r w:rsidRPr="001F1D16">
        <w:rPr>
          <w:rFonts w:ascii="Verdana" w:hAnsi="Verdana"/>
          <w:sz w:val="20"/>
        </w:rPr>
        <w:t>nviting the reader to start out on the most important journey in life, this book covers 31 basic steps in Christian teaching, including: is there a God?; prayer; who is Jesus?; belonging to the Church; what is faith?; the Bible; Christian discipleship; Holy Communion; Christian witness; the resurrection; Christian worship; the Holy Spirit. This text has been widely used in Confirmation training, evangelism and youth groups. Its accessible format is designed to encourage the habit of regular Bible reading and prayer.</w:t>
      </w:r>
    </w:p>
    <w:p w14:paraId="180E69E3" w14:textId="4B60E092" w:rsidR="007F5F43" w:rsidRPr="007F5F43" w:rsidRDefault="007F5F43" w:rsidP="007F5F43">
      <w:pPr>
        <w:tabs>
          <w:tab w:val="left" w:pos="1073"/>
        </w:tabs>
        <w:spacing w:after="240"/>
        <w:rPr>
          <w:rFonts w:ascii="Verdana" w:hAnsi="Verdana"/>
          <w:sz w:val="20"/>
        </w:rPr>
      </w:pPr>
      <w:r w:rsidRPr="007F5F43">
        <w:rPr>
          <w:rFonts w:ascii="Verdana" w:hAnsi="Verdana"/>
          <w:b/>
          <w:bCs/>
          <w:noProof/>
          <w:sz w:val="20"/>
        </w:rPr>
        <w:lastRenderedPageBreak/>
        <w:drawing>
          <wp:anchor distT="0" distB="0" distL="114300" distR="114300" simplePos="0" relativeHeight="251664384" behindDoc="0" locked="0" layoutInCell="1" allowOverlap="1" wp14:anchorId="2A6DA24A" wp14:editId="4AF7B824">
            <wp:simplePos x="0" y="0"/>
            <wp:positionH relativeFrom="column">
              <wp:posOffset>5196945</wp:posOffset>
            </wp:positionH>
            <wp:positionV relativeFrom="paragraph">
              <wp:posOffset>92276</wp:posOffset>
            </wp:positionV>
            <wp:extent cx="1239520" cy="1751965"/>
            <wp:effectExtent l="0" t="0" r="0" b="635"/>
            <wp:wrapThrough wrapText="bothSides">
              <wp:wrapPolygon edited="0">
                <wp:start x="0" y="0"/>
                <wp:lineTo x="0" y="21373"/>
                <wp:lineTo x="21246" y="21373"/>
                <wp:lineTo x="21246" y="0"/>
                <wp:lineTo x="0" y="0"/>
              </wp:wrapPolygon>
            </wp:wrapThrough>
            <wp:docPr id="5" name="Picture 5" descr="Are You Read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e You Ready?">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9520" cy="1751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5F43">
        <w:rPr>
          <w:rFonts w:ascii="Verdana" w:hAnsi="Verdana"/>
          <w:b/>
          <w:bCs/>
          <w:sz w:val="20"/>
        </w:rPr>
        <w:t>Are You Ready</w:t>
      </w:r>
      <w:r w:rsidRPr="007F5F43">
        <w:rPr>
          <w:rFonts w:ascii="Verdana" w:hAnsi="Verdana"/>
          <w:sz w:val="20"/>
        </w:rPr>
        <w:t xml:space="preserve"> is a practical resource to help you prepare your young people for confirmation. </w:t>
      </w:r>
      <w:r w:rsidRPr="007F5F43">
        <w:rPr>
          <w:rFonts w:ascii="Verdana" w:hAnsi="Verdana"/>
          <w:sz w:val="20"/>
        </w:rPr>
        <w:br/>
        <w:t>Presented in two easy to manage sections, the first part helps you focus on the promises asked of young people at the confirmation service.</w:t>
      </w:r>
    </w:p>
    <w:p w14:paraId="49902B0E" w14:textId="277EDAA3" w:rsidR="007F5F43" w:rsidRPr="007F5F43" w:rsidRDefault="007F5F43" w:rsidP="007F5F43">
      <w:pPr>
        <w:tabs>
          <w:tab w:val="left" w:pos="1073"/>
        </w:tabs>
        <w:spacing w:after="240"/>
        <w:rPr>
          <w:rFonts w:ascii="Verdana" w:hAnsi="Verdana"/>
          <w:sz w:val="20"/>
        </w:rPr>
      </w:pPr>
      <w:r w:rsidRPr="007F5F43">
        <w:rPr>
          <w:rFonts w:ascii="Verdana" w:hAnsi="Verdana"/>
          <w:sz w:val="20"/>
        </w:rPr>
        <w:t>Supporting your confirmation preparation and pastoring of young people, this prequel to the confirmation gift book, Living your Confirmation</w:t>
      </w:r>
      <w:r w:rsidR="00A91C05">
        <w:rPr>
          <w:rFonts w:ascii="Verdana" w:hAnsi="Verdana"/>
          <w:sz w:val="20"/>
        </w:rPr>
        <w:t xml:space="preserve"> </w:t>
      </w:r>
      <w:r w:rsidRPr="007F5F43">
        <w:rPr>
          <w:rFonts w:ascii="Verdana" w:hAnsi="Verdana"/>
          <w:sz w:val="20"/>
        </w:rPr>
        <w:t>contains 19 ready-to-use sessions to help you interact constructively with young people who are preparing for confirmation</w:t>
      </w:r>
      <w:r w:rsidR="00A91C05">
        <w:rPr>
          <w:rFonts w:ascii="Verdana" w:hAnsi="Verdana"/>
          <w:sz w:val="20"/>
        </w:rPr>
        <w:t xml:space="preserve"> i</w:t>
      </w:r>
      <w:r w:rsidRPr="007F5F43">
        <w:rPr>
          <w:rFonts w:ascii="Verdana" w:hAnsi="Verdana"/>
          <w:sz w:val="20"/>
        </w:rPr>
        <w:t>nclud</w:t>
      </w:r>
      <w:r w:rsidR="00A91C05">
        <w:rPr>
          <w:rFonts w:ascii="Verdana" w:hAnsi="Verdana"/>
          <w:sz w:val="20"/>
        </w:rPr>
        <w:t>ing</w:t>
      </w:r>
      <w:r w:rsidRPr="007F5F43">
        <w:rPr>
          <w:rFonts w:ascii="Verdana" w:hAnsi="Verdana"/>
          <w:sz w:val="20"/>
        </w:rPr>
        <w:t xml:space="preserve"> prayer, Holy Communion, going to church and social action.</w:t>
      </w:r>
    </w:p>
    <w:p w14:paraId="3AD0A781" w14:textId="18412D7A" w:rsidR="007F5F43" w:rsidRPr="007F5F43" w:rsidRDefault="007F5F43" w:rsidP="007F5F43">
      <w:pPr>
        <w:tabs>
          <w:tab w:val="left" w:pos="1073"/>
        </w:tabs>
        <w:spacing w:after="240"/>
        <w:rPr>
          <w:rFonts w:ascii="Verdana" w:hAnsi="Verdana"/>
          <w:sz w:val="20"/>
        </w:rPr>
      </w:pPr>
      <w:r w:rsidRPr="007F5F43">
        <w:rPr>
          <w:rFonts w:ascii="Verdana" w:hAnsi="Verdana"/>
          <w:sz w:val="20"/>
        </w:rPr>
        <w:t>The first part of the book focuses on the promises made in the confirmation service</w:t>
      </w:r>
      <w:r w:rsidR="00A91C05">
        <w:rPr>
          <w:rFonts w:ascii="Verdana" w:hAnsi="Verdana"/>
          <w:sz w:val="20"/>
        </w:rPr>
        <w:t>, t</w:t>
      </w:r>
      <w:r w:rsidRPr="007F5F43">
        <w:rPr>
          <w:rFonts w:ascii="Verdana" w:hAnsi="Verdana"/>
          <w:sz w:val="20"/>
        </w:rPr>
        <w:t>he second part includes sessions on sex, alcohol, image, exams, science, pornography and suffering.</w:t>
      </w:r>
    </w:p>
    <w:p w14:paraId="71B6DD85" w14:textId="77777777" w:rsidR="007F5F43" w:rsidRPr="007F5F43" w:rsidRDefault="007F5F43" w:rsidP="007F5F43">
      <w:pPr>
        <w:tabs>
          <w:tab w:val="left" w:pos="1073"/>
        </w:tabs>
        <w:spacing w:after="240"/>
        <w:rPr>
          <w:rFonts w:ascii="Verdana" w:hAnsi="Verdana"/>
          <w:sz w:val="20"/>
        </w:rPr>
      </w:pPr>
      <w:r w:rsidRPr="007F5F43">
        <w:rPr>
          <w:rFonts w:ascii="Verdana" w:hAnsi="Verdana"/>
          <w:sz w:val="20"/>
        </w:rPr>
        <w:t>The introduction to Are You Ready considers the purpose of confirmation and its role in a young person's faith journey. The book also includes a full programme for a pre-confirmation retreat and a liturgy for the enrolment of confirmands.</w:t>
      </w:r>
    </w:p>
    <w:p w14:paraId="0F5D3978" w14:textId="77777777" w:rsidR="007F5F43" w:rsidRPr="007F5F43" w:rsidRDefault="007F5F43" w:rsidP="007F5F43">
      <w:pPr>
        <w:tabs>
          <w:tab w:val="left" w:pos="1073"/>
        </w:tabs>
        <w:spacing w:after="240"/>
        <w:rPr>
          <w:rFonts w:ascii="Verdana" w:hAnsi="Verdana"/>
          <w:sz w:val="20"/>
        </w:rPr>
      </w:pPr>
      <w:r w:rsidRPr="007F5F43">
        <w:rPr>
          <w:rFonts w:ascii="Verdana" w:hAnsi="Verdana"/>
          <w:sz w:val="20"/>
        </w:rPr>
        <w:t>Eden</w:t>
      </w:r>
    </w:p>
    <w:p w14:paraId="067277B4" w14:textId="77777777" w:rsidR="007F5F43" w:rsidRPr="007F5F43" w:rsidRDefault="007F5F43" w:rsidP="007F5F43">
      <w:pPr>
        <w:tabs>
          <w:tab w:val="left" w:pos="1073"/>
        </w:tabs>
        <w:spacing w:after="240"/>
        <w:rPr>
          <w:rFonts w:ascii="Verdana" w:hAnsi="Verdana"/>
          <w:sz w:val="20"/>
        </w:rPr>
      </w:pPr>
    </w:p>
    <w:p w14:paraId="7066F653" w14:textId="360D4D3C" w:rsidR="007F5F43" w:rsidRPr="007F5F43" w:rsidRDefault="007F5F43" w:rsidP="007F5F43">
      <w:pPr>
        <w:tabs>
          <w:tab w:val="left" w:pos="1073"/>
        </w:tabs>
        <w:spacing w:after="240"/>
        <w:rPr>
          <w:rFonts w:ascii="Verdana" w:hAnsi="Verdana"/>
          <w:sz w:val="20"/>
        </w:rPr>
      </w:pPr>
      <w:r w:rsidRPr="007F5F43">
        <w:rPr>
          <w:rFonts w:ascii="Verdana" w:hAnsi="Verdana"/>
          <w:b/>
          <w:bCs/>
          <w:noProof/>
          <w:sz w:val="20"/>
        </w:rPr>
        <w:drawing>
          <wp:anchor distT="0" distB="0" distL="114300" distR="114300" simplePos="0" relativeHeight="251666432" behindDoc="0" locked="0" layoutInCell="1" allowOverlap="1" wp14:anchorId="1C600CF4" wp14:editId="2BDDB83F">
            <wp:simplePos x="0" y="0"/>
            <wp:positionH relativeFrom="margin">
              <wp:align>left</wp:align>
            </wp:positionH>
            <wp:positionV relativeFrom="paragraph">
              <wp:posOffset>87630</wp:posOffset>
            </wp:positionV>
            <wp:extent cx="1479550" cy="2122805"/>
            <wp:effectExtent l="0" t="0" r="6350" b="0"/>
            <wp:wrapThrough wrapText="bothSides">
              <wp:wrapPolygon edited="0">
                <wp:start x="0" y="0"/>
                <wp:lineTo x="0" y="21322"/>
                <wp:lineTo x="21415" y="21322"/>
                <wp:lineTo x="2141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79550" cy="2122805"/>
                    </a:xfrm>
                    <a:prstGeom prst="rect">
                      <a:avLst/>
                    </a:prstGeom>
                  </pic:spPr>
                </pic:pic>
              </a:graphicData>
            </a:graphic>
            <wp14:sizeRelH relativeFrom="margin">
              <wp14:pctWidth>0</wp14:pctWidth>
            </wp14:sizeRelH>
            <wp14:sizeRelV relativeFrom="margin">
              <wp14:pctHeight>0</wp14:pctHeight>
            </wp14:sizeRelV>
          </wp:anchor>
        </w:drawing>
      </w:r>
      <w:r w:rsidR="00A91C05" w:rsidRPr="00A91C05">
        <w:rPr>
          <w:rFonts w:ascii="Verdana" w:hAnsi="Verdana"/>
          <w:b/>
          <w:bCs/>
          <w:sz w:val="20"/>
        </w:rPr>
        <w:t>Get A Life</w:t>
      </w:r>
      <w:r w:rsidR="00A91C05">
        <w:rPr>
          <w:rFonts w:ascii="Verdana" w:hAnsi="Verdana"/>
          <w:sz w:val="20"/>
        </w:rPr>
        <w:t xml:space="preserve"> is a</w:t>
      </w:r>
      <w:r w:rsidRPr="007F5F43">
        <w:rPr>
          <w:rFonts w:ascii="Verdana" w:hAnsi="Verdana"/>
          <w:sz w:val="20"/>
        </w:rPr>
        <w:t xml:space="preserve"> follow-on from the popular Youth Emmaus books is an exciting new course for young people. Get a Life! approaches some of the big questions that 13-18 year-olds face in their secondary school years, including issues of vocation, calling, gifts, passions and the big question that many young people dread being asked: 'What do you want to do with your life?'. Written in an accessible manner, the five sessions draw on contemporary culture and include interactive material to explore the issues and themes of calling, gifts and service.</w:t>
      </w:r>
    </w:p>
    <w:p w14:paraId="3904C85C" w14:textId="0B5DB7A7" w:rsidR="007F5F43" w:rsidRPr="007F5F43" w:rsidRDefault="007F5F43" w:rsidP="007F5F43">
      <w:pPr>
        <w:tabs>
          <w:tab w:val="left" w:pos="1073"/>
        </w:tabs>
        <w:spacing w:after="240"/>
        <w:rPr>
          <w:rFonts w:ascii="Verdana" w:hAnsi="Verdana"/>
          <w:sz w:val="20"/>
        </w:rPr>
      </w:pPr>
      <w:r w:rsidRPr="007F5F43">
        <w:rPr>
          <w:rFonts w:ascii="Verdana" w:hAnsi="Verdana"/>
          <w:sz w:val="20"/>
        </w:rPr>
        <w:t>Ideal for 13-18 year olds who are making big decisions about the future, as a pre- or post-confirmation course, as a Lent course, or as an after school series.</w:t>
      </w:r>
    </w:p>
    <w:p w14:paraId="07875528" w14:textId="38E4492A" w:rsidR="007F5F43" w:rsidRDefault="007F5F43" w:rsidP="007F5F43">
      <w:pPr>
        <w:tabs>
          <w:tab w:val="left" w:pos="1073"/>
        </w:tabs>
        <w:spacing w:after="240"/>
        <w:rPr>
          <w:rFonts w:ascii="Verdana" w:hAnsi="Verdana"/>
          <w:sz w:val="20"/>
        </w:rPr>
      </w:pPr>
    </w:p>
    <w:p w14:paraId="28D79A37" w14:textId="77777777" w:rsidR="00A91C05" w:rsidRPr="007F5F43" w:rsidRDefault="00A91C05" w:rsidP="007F5F43">
      <w:pPr>
        <w:tabs>
          <w:tab w:val="left" w:pos="1073"/>
        </w:tabs>
        <w:spacing w:after="240"/>
        <w:rPr>
          <w:rFonts w:ascii="Verdana" w:hAnsi="Verdana"/>
          <w:sz w:val="20"/>
        </w:rPr>
      </w:pPr>
    </w:p>
    <w:p w14:paraId="6DDA89F0" w14:textId="328D4BCA" w:rsidR="007F5F43" w:rsidRPr="007F5F43" w:rsidRDefault="00A91C05" w:rsidP="007F5F43">
      <w:pPr>
        <w:tabs>
          <w:tab w:val="left" w:pos="1073"/>
        </w:tabs>
        <w:spacing w:after="240"/>
        <w:rPr>
          <w:rFonts w:ascii="Verdana" w:hAnsi="Verdana"/>
          <w:sz w:val="20"/>
        </w:rPr>
      </w:pPr>
      <w:r w:rsidRPr="007F5F43">
        <w:rPr>
          <w:rFonts w:ascii="Verdana" w:hAnsi="Verdana"/>
          <w:b/>
          <w:bCs/>
          <w:noProof/>
          <w:sz w:val="20"/>
        </w:rPr>
        <w:drawing>
          <wp:anchor distT="0" distB="0" distL="114300" distR="114300" simplePos="0" relativeHeight="251665408" behindDoc="0" locked="0" layoutInCell="1" allowOverlap="1" wp14:anchorId="73F206ED" wp14:editId="3BE2CEAA">
            <wp:simplePos x="0" y="0"/>
            <wp:positionH relativeFrom="column">
              <wp:posOffset>5039995</wp:posOffset>
            </wp:positionH>
            <wp:positionV relativeFrom="paragraph">
              <wp:posOffset>97790</wp:posOffset>
            </wp:positionV>
            <wp:extent cx="1217295" cy="1880235"/>
            <wp:effectExtent l="0" t="0" r="1905" b="5715"/>
            <wp:wrapThrough wrapText="bothSides">
              <wp:wrapPolygon edited="0">
                <wp:start x="0" y="0"/>
                <wp:lineTo x="0" y="21447"/>
                <wp:lineTo x="21296" y="21447"/>
                <wp:lineTo x="2129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7295" cy="1880235"/>
                    </a:xfrm>
                    <a:prstGeom prst="rect">
                      <a:avLst/>
                    </a:prstGeom>
                    <a:noFill/>
                    <a:ln>
                      <a:noFill/>
                    </a:ln>
                  </pic:spPr>
                </pic:pic>
              </a:graphicData>
            </a:graphic>
          </wp:anchor>
        </w:drawing>
      </w:r>
      <w:r w:rsidRPr="00A91C05">
        <w:rPr>
          <w:rFonts w:ascii="Verdana" w:hAnsi="Verdana"/>
          <w:b/>
          <w:bCs/>
          <w:sz w:val="20"/>
        </w:rPr>
        <w:t>100 Things Every Child Should Know</w:t>
      </w:r>
      <w:r>
        <w:rPr>
          <w:rFonts w:ascii="Verdana" w:hAnsi="Verdana"/>
          <w:sz w:val="20"/>
        </w:rPr>
        <w:t xml:space="preserve"> is a</w:t>
      </w:r>
      <w:r w:rsidR="007F5F43" w:rsidRPr="007F5F43">
        <w:rPr>
          <w:rFonts w:ascii="Verdana" w:hAnsi="Verdana"/>
          <w:sz w:val="20"/>
        </w:rPr>
        <w:t>n overview of one hundred essential topics that all children growing up in the church should learn about, including key Bible stories, church history, the sacraments and creeds, world religions, and more. Each entry includes a brief summary, a suggestion for how educators and parents can explore this item with their children, and ideas for integrating the topic into the child’s overall Christian education. This practical resource helps children think critically about Christian faith as they begin their confirmation studies, providing the vocabulary and understanding needed to articulate their own theology.</w:t>
      </w:r>
    </w:p>
    <w:p w14:paraId="73EAB50B" w14:textId="77777777" w:rsidR="007F5F43" w:rsidRPr="007F5F43" w:rsidRDefault="007F5F43" w:rsidP="007F5F43">
      <w:pPr>
        <w:tabs>
          <w:tab w:val="left" w:pos="1073"/>
        </w:tabs>
        <w:spacing w:after="240"/>
        <w:rPr>
          <w:rFonts w:ascii="Verdana" w:hAnsi="Verdana"/>
          <w:sz w:val="20"/>
        </w:rPr>
      </w:pPr>
    </w:p>
    <w:p w14:paraId="0E3066C1" w14:textId="77777777" w:rsidR="007F5F43" w:rsidRPr="007F5F43" w:rsidRDefault="007F5F43" w:rsidP="007F5F43">
      <w:pPr>
        <w:tabs>
          <w:tab w:val="left" w:pos="1073"/>
        </w:tabs>
        <w:spacing w:after="240"/>
        <w:rPr>
          <w:rFonts w:ascii="Verdana" w:hAnsi="Verdana"/>
          <w:sz w:val="20"/>
        </w:rPr>
      </w:pPr>
      <w:r w:rsidRPr="007F5F43">
        <w:rPr>
          <w:rFonts w:ascii="Verdana" w:hAnsi="Verdana"/>
          <w:b/>
          <w:bCs/>
          <w:noProof/>
          <w:sz w:val="20"/>
        </w:rPr>
        <w:lastRenderedPageBreak/>
        <w:drawing>
          <wp:anchor distT="0" distB="0" distL="114300" distR="114300" simplePos="0" relativeHeight="251667456" behindDoc="0" locked="0" layoutInCell="1" allowOverlap="1" wp14:anchorId="5D4FAD8D" wp14:editId="54C1DDE0">
            <wp:simplePos x="0" y="0"/>
            <wp:positionH relativeFrom="column">
              <wp:posOffset>0</wp:posOffset>
            </wp:positionH>
            <wp:positionV relativeFrom="paragraph">
              <wp:posOffset>46355</wp:posOffset>
            </wp:positionV>
            <wp:extent cx="1637030" cy="2183130"/>
            <wp:effectExtent l="0" t="0" r="1270" b="7620"/>
            <wp:wrapThrough wrapText="bothSides">
              <wp:wrapPolygon edited="0">
                <wp:start x="0" y="0"/>
                <wp:lineTo x="0" y="21487"/>
                <wp:lineTo x="21365" y="21487"/>
                <wp:lineTo x="21365"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7030" cy="2183130"/>
                    </a:xfrm>
                    <a:prstGeom prst="rect">
                      <a:avLst/>
                    </a:prstGeom>
                  </pic:spPr>
                </pic:pic>
              </a:graphicData>
            </a:graphic>
            <wp14:sizeRelH relativeFrom="margin">
              <wp14:pctWidth>0</wp14:pctWidth>
            </wp14:sizeRelH>
            <wp14:sizeRelV relativeFrom="margin">
              <wp14:pctHeight>0</wp14:pctHeight>
            </wp14:sizeRelV>
          </wp:anchor>
        </w:drawing>
      </w:r>
      <w:r w:rsidRPr="007F5F43">
        <w:rPr>
          <w:rFonts w:ascii="Verdana" w:hAnsi="Verdana"/>
          <w:b/>
          <w:bCs/>
          <w:sz w:val="20"/>
        </w:rPr>
        <w:t>Live Life</w:t>
      </w:r>
      <w:r w:rsidRPr="007F5F43">
        <w:rPr>
          <w:rFonts w:ascii="Verdana" w:hAnsi="Verdana"/>
          <w:sz w:val="20"/>
        </w:rPr>
        <w:t xml:space="preserve"> is fresh and flexible resource that introduces young people to the Christian faith and prepares them for Confirmation within the Anglican Church.</w:t>
      </w:r>
    </w:p>
    <w:p w14:paraId="71E2A20C" w14:textId="77777777" w:rsidR="007F5F43" w:rsidRPr="007F5F43" w:rsidRDefault="007F5F43" w:rsidP="007F5F43">
      <w:pPr>
        <w:tabs>
          <w:tab w:val="left" w:pos="1073"/>
        </w:tabs>
        <w:spacing w:after="240"/>
        <w:rPr>
          <w:rFonts w:ascii="Verdana" w:hAnsi="Verdana"/>
          <w:sz w:val="20"/>
        </w:rPr>
      </w:pPr>
      <w:r w:rsidRPr="007F5F43">
        <w:rPr>
          <w:rFonts w:ascii="Verdana" w:hAnsi="Verdana"/>
          <w:sz w:val="20"/>
        </w:rPr>
        <w:t>Through ten interactive and engaging sessions ‘Live Life’ aims to create safe spaces for young people to discuss, question and deepen their understanding of God. Each session follows a familiar and flexible structure with practical guidance for enthusiastic volunteers through to experienced youth workers and church leaders.</w:t>
      </w:r>
    </w:p>
    <w:p w14:paraId="1E6F9F72" w14:textId="77777777" w:rsidR="007F5F43" w:rsidRPr="007F5F43" w:rsidRDefault="007F5F43" w:rsidP="007F5F43">
      <w:pPr>
        <w:tabs>
          <w:tab w:val="left" w:pos="1073"/>
        </w:tabs>
        <w:spacing w:after="240"/>
        <w:rPr>
          <w:rFonts w:ascii="Verdana" w:hAnsi="Verdana"/>
          <w:sz w:val="20"/>
        </w:rPr>
      </w:pPr>
      <w:r w:rsidRPr="007F5F43">
        <w:rPr>
          <w:rFonts w:ascii="Verdana" w:hAnsi="Verdana"/>
          <w:sz w:val="20"/>
        </w:rPr>
        <w:t>Written by Dan Jones and Tony Cook for Bristol Diocese. Downloadable.</w:t>
      </w:r>
    </w:p>
    <w:p w14:paraId="3B44A045" w14:textId="77777777" w:rsidR="007F5F43" w:rsidRPr="007F5F43" w:rsidRDefault="008A6070" w:rsidP="007F5F43">
      <w:pPr>
        <w:tabs>
          <w:tab w:val="left" w:pos="1073"/>
        </w:tabs>
        <w:spacing w:after="240"/>
        <w:rPr>
          <w:rFonts w:ascii="Verdana" w:hAnsi="Verdana"/>
          <w:sz w:val="20"/>
          <w:u w:val="single"/>
        </w:rPr>
      </w:pPr>
      <w:hyperlink r:id="rId18" w:history="1">
        <w:r w:rsidR="007F5F43" w:rsidRPr="007F5F43">
          <w:rPr>
            <w:rStyle w:val="Hyperlink"/>
            <w:rFonts w:ascii="Verdana" w:hAnsi="Verdana"/>
            <w:sz w:val="20"/>
          </w:rPr>
          <w:t>https://www.bristol.anglican.org/churchlife/resourcesforparishes/childrenyoungpeopleministry/live-life-resource/</w:t>
        </w:r>
      </w:hyperlink>
    </w:p>
    <w:p w14:paraId="52C55853" w14:textId="1A135716" w:rsidR="007F5F43" w:rsidRPr="007F5F43" w:rsidRDefault="00A91C05" w:rsidP="007F5F43">
      <w:pPr>
        <w:tabs>
          <w:tab w:val="left" w:pos="1073"/>
        </w:tabs>
        <w:spacing w:after="240"/>
        <w:rPr>
          <w:rFonts w:ascii="Verdana" w:hAnsi="Verdana"/>
          <w:sz w:val="20"/>
          <w:u w:val="single"/>
        </w:rPr>
      </w:pPr>
      <w:r w:rsidRPr="007F5F43">
        <w:rPr>
          <w:rFonts w:ascii="Verdana" w:hAnsi="Verdana"/>
          <w:b/>
          <w:bCs/>
          <w:noProof/>
          <w:sz w:val="20"/>
        </w:rPr>
        <w:drawing>
          <wp:anchor distT="0" distB="0" distL="114300" distR="114300" simplePos="0" relativeHeight="251668480" behindDoc="0" locked="0" layoutInCell="1" allowOverlap="1" wp14:anchorId="2C69CA8B" wp14:editId="26CE4548">
            <wp:simplePos x="0" y="0"/>
            <wp:positionH relativeFrom="column">
              <wp:posOffset>0</wp:posOffset>
            </wp:positionH>
            <wp:positionV relativeFrom="paragraph">
              <wp:posOffset>240665</wp:posOffset>
            </wp:positionV>
            <wp:extent cx="1354238" cy="2031357"/>
            <wp:effectExtent l="0" t="0" r="0" b="7620"/>
            <wp:wrapThrough wrapText="bothSides">
              <wp:wrapPolygon edited="0">
                <wp:start x="0" y="0"/>
                <wp:lineTo x="0" y="21478"/>
                <wp:lineTo x="21276" y="21478"/>
                <wp:lineTo x="2127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4238" cy="2031357"/>
                    </a:xfrm>
                    <a:prstGeom prst="rect">
                      <a:avLst/>
                    </a:prstGeom>
                    <a:noFill/>
                  </pic:spPr>
                </pic:pic>
              </a:graphicData>
            </a:graphic>
          </wp:anchor>
        </w:drawing>
      </w:r>
    </w:p>
    <w:p w14:paraId="77DA3926" w14:textId="747A7CD1" w:rsidR="007F5F43" w:rsidRPr="007F5F43" w:rsidRDefault="007F5F43" w:rsidP="007F5F43">
      <w:pPr>
        <w:tabs>
          <w:tab w:val="left" w:pos="1073"/>
        </w:tabs>
        <w:spacing w:after="240"/>
        <w:rPr>
          <w:rFonts w:ascii="Verdana" w:hAnsi="Verdana"/>
          <w:sz w:val="20"/>
        </w:rPr>
      </w:pPr>
      <w:r w:rsidRPr="007F5F43">
        <w:rPr>
          <w:rFonts w:ascii="Verdana" w:hAnsi="Verdana"/>
          <w:b/>
          <w:bCs/>
          <w:sz w:val="20"/>
        </w:rPr>
        <w:t>The Confirmation Experience</w:t>
      </w:r>
      <w:r w:rsidRPr="007F5F43">
        <w:rPr>
          <w:rFonts w:ascii="Verdana" w:hAnsi="Verdana"/>
          <w:sz w:val="20"/>
        </w:rPr>
        <w:t xml:space="preserve"> aims to celebrate Confirmation in a way that grows a healthy community of Christians. Using the image of a journey, there are twelve very varied events rather than a course of study, in which all candidates take part together, along with other members of the church community.</w:t>
      </w:r>
    </w:p>
    <w:p w14:paraId="09CF4E36" w14:textId="77777777" w:rsidR="007F5F43" w:rsidRPr="007F5F43" w:rsidRDefault="007F5F43" w:rsidP="007F5F43">
      <w:pPr>
        <w:tabs>
          <w:tab w:val="left" w:pos="1073"/>
        </w:tabs>
        <w:spacing w:after="240"/>
        <w:rPr>
          <w:rFonts w:ascii="Verdana" w:hAnsi="Verdana"/>
          <w:sz w:val="20"/>
        </w:rPr>
      </w:pPr>
      <w:r w:rsidRPr="007F5F43">
        <w:rPr>
          <w:rFonts w:ascii="Verdana" w:hAnsi="Verdana"/>
          <w:sz w:val="20"/>
        </w:rPr>
        <w:t>There is a leaders book as well as books for 11-14’s and adults. From Church House Bookshop.</w:t>
      </w:r>
    </w:p>
    <w:p w14:paraId="70F81434" w14:textId="77777777" w:rsidR="007F5F43" w:rsidRPr="007F5F43" w:rsidRDefault="007F5F43" w:rsidP="007F5F43">
      <w:pPr>
        <w:tabs>
          <w:tab w:val="left" w:pos="1073"/>
        </w:tabs>
        <w:spacing w:after="240"/>
        <w:rPr>
          <w:rFonts w:ascii="Verdana" w:hAnsi="Verdana"/>
          <w:sz w:val="20"/>
        </w:rPr>
      </w:pPr>
    </w:p>
    <w:p w14:paraId="782BFDA2" w14:textId="77777777" w:rsidR="007F5F43" w:rsidRPr="007F5F43" w:rsidRDefault="007F5F43" w:rsidP="007F5F43">
      <w:pPr>
        <w:tabs>
          <w:tab w:val="left" w:pos="1073"/>
        </w:tabs>
        <w:spacing w:after="240"/>
        <w:rPr>
          <w:rFonts w:ascii="Verdana" w:hAnsi="Verdana"/>
          <w:sz w:val="20"/>
        </w:rPr>
      </w:pPr>
    </w:p>
    <w:p w14:paraId="4AAE1BAC" w14:textId="7D4765CA" w:rsidR="007F5F43" w:rsidRPr="007F5F43" w:rsidRDefault="007F5F43" w:rsidP="007F5F43">
      <w:pPr>
        <w:tabs>
          <w:tab w:val="left" w:pos="1073"/>
        </w:tabs>
        <w:spacing w:after="240"/>
        <w:rPr>
          <w:rFonts w:ascii="Verdana" w:hAnsi="Verdana"/>
          <w:sz w:val="20"/>
        </w:rPr>
      </w:pPr>
    </w:p>
    <w:p w14:paraId="14687E03" w14:textId="3718FA68" w:rsidR="007F5F43" w:rsidRPr="007F5F43" w:rsidRDefault="00403656" w:rsidP="007F5F43">
      <w:pPr>
        <w:tabs>
          <w:tab w:val="left" w:pos="1073"/>
        </w:tabs>
        <w:spacing w:after="240"/>
        <w:rPr>
          <w:rFonts w:ascii="Verdana" w:hAnsi="Verdana"/>
          <w:sz w:val="20"/>
        </w:rPr>
      </w:pPr>
      <w:r w:rsidRPr="007F5F43">
        <w:rPr>
          <w:rFonts w:ascii="Verdana" w:hAnsi="Verdana"/>
          <w:noProof/>
          <w:sz w:val="20"/>
        </w:rPr>
        <w:drawing>
          <wp:anchor distT="0" distB="0" distL="114300" distR="114300" simplePos="0" relativeHeight="251669504" behindDoc="0" locked="0" layoutInCell="1" allowOverlap="1" wp14:anchorId="24DFEA7A" wp14:editId="1824C6E6">
            <wp:simplePos x="0" y="0"/>
            <wp:positionH relativeFrom="column">
              <wp:posOffset>4868466</wp:posOffset>
            </wp:positionH>
            <wp:positionV relativeFrom="paragraph">
              <wp:posOffset>111403</wp:posOffset>
            </wp:positionV>
            <wp:extent cx="1383665" cy="1955800"/>
            <wp:effectExtent l="0" t="0" r="6985" b="6350"/>
            <wp:wrapThrough wrapText="bothSides">
              <wp:wrapPolygon edited="0">
                <wp:start x="0" y="0"/>
                <wp:lineTo x="0" y="21460"/>
                <wp:lineTo x="21412" y="21460"/>
                <wp:lineTo x="21412" y="0"/>
                <wp:lineTo x="0" y="0"/>
              </wp:wrapPolygon>
            </wp:wrapThrough>
            <wp:docPr id="13" name="Picture 13" descr="Reconnecting with Confi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onnecting with Confirma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3665" cy="195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5F43" w:rsidRPr="007F5F43">
        <w:rPr>
          <w:rFonts w:ascii="Verdana" w:hAnsi="Verdana"/>
          <w:b/>
          <w:bCs/>
          <w:sz w:val="20"/>
        </w:rPr>
        <w:t>Reconnecting with Confirmation</w:t>
      </w:r>
      <w:r w:rsidR="007F5F43" w:rsidRPr="007F5F43">
        <w:rPr>
          <w:rFonts w:ascii="Verdana" w:hAnsi="Verdana"/>
          <w:sz w:val="20"/>
        </w:rPr>
        <w:t xml:space="preserve"> is aimed to equip clergy, lay leaders, youth workers and PCCs with a deeper understanding of the origins and theology of confirmation, and of youth culture with its needs for rites of passage that acknowledge within young people an adult faith and an adult position within their church. It will enable churches to put confirmation at the heart of youth discipleship. It includes:</w:t>
      </w:r>
    </w:p>
    <w:p w14:paraId="07B6FB7B" w14:textId="77777777" w:rsidR="007F5F43" w:rsidRPr="007F5F43" w:rsidRDefault="007F5F43" w:rsidP="007F5F43">
      <w:pPr>
        <w:numPr>
          <w:ilvl w:val="0"/>
          <w:numId w:val="11"/>
        </w:numPr>
        <w:tabs>
          <w:tab w:val="left" w:pos="1073"/>
        </w:tabs>
        <w:spacing w:after="240"/>
        <w:rPr>
          <w:rFonts w:ascii="Verdana" w:hAnsi="Verdana"/>
          <w:sz w:val="20"/>
        </w:rPr>
      </w:pPr>
      <w:r w:rsidRPr="007F5F43">
        <w:rPr>
          <w:rFonts w:ascii="Verdana" w:hAnsi="Verdana"/>
          <w:sz w:val="20"/>
        </w:rPr>
        <w:t>A clear and comprehensive history of confirmation and its place today.</w:t>
      </w:r>
    </w:p>
    <w:p w14:paraId="11DA4E9D" w14:textId="77777777" w:rsidR="007F5F43" w:rsidRPr="007F5F43" w:rsidRDefault="007F5F43" w:rsidP="007F5F43">
      <w:pPr>
        <w:numPr>
          <w:ilvl w:val="0"/>
          <w:numId w:val="11"/>
        </w:numPr>
        <w:tabs>
          <w:tab w:val="left" w:pos="1073"/>
        </w:tabs>
        <w:spacing w:after="240"/>
        <w:rPr>
          <w:rFonts w:ascii="Verdana" w:hAnsi="Verdana"/>
          <w:sz w:val="20"/>
        </w:rPr>
      </w:pPr>
      <w:r w:rsidRPr="007F5F43">
        <w:rPr>
          <w:rFonts w:ascii="Verdana" w:hAnsi="Verdana"/>
          <w:sz w:val="20"/>
        </w:rPr>
        <w:t>A holistic view of adolescence and faith/spiritual development that can inform how we approach and facilitate confirmation.</w:t>
      </w:r>
    </w:p>
    <w:p w14:paraId="7F06A7F6" w14:textId="77777777" w:rsidR="007F5F43" w:rsidRPr="007F5F43" w:rsidRDefault="007F5F43" w:rsidP="007F5F43">
      <w:pPr>
        <w:numPr>
          <w:ilvl w:val="0"/>
          <w:numId w:val="11"/>
        </w:numPr>
        <w:tabs>
          <w:tab w:val="left" w:pos="1073"/>
        </w:tabs>
        <w:spacing w:after="240"/>
        <w:rPr>
          <w:rFonts w:ascii="Verdana" w:hAnsi="Verdana"/>
          <w:sz w:val="20"/>
        </w:rPr>
      </w:pPr>
      <w:r w:rsidRPr="007F5F43">
        <w:rPr>
          <w:rFonts w:ascii="Verdana" w:hAnsi="Verdana"/>
          <w:sz w:val="20"/>
        </w:rPr>
        <w:t>A practical guide to creating the best confirmation experience for young people - from preparation, to the rite itself and beyond.</w:t>
      </w:r>
    </w:p>
    <w:p w14:paraId="3D667AC8" w14:textId="705F6574" w:rsidR="007F5F43" w:rsidRDefault="007F5F43" w:rsidP="007F5F43">
      <w:pPr>
        <w:tabs>
          <w:tab w:val="left" w:pos="1073"/>
        </w:tabs>
        <w:spacing w:after="240"/>
        <w:rPr>
          <w:rFonts w:ascii="Verdana" w:hAnsi="Verdana"/>
          <w:sz w:val="20"/>
        </w:rPr>
      </w:pPr>
      <w:r w:rsidRPr="007F5F43">
        <w:rPr>
          <w:rFonts w:ascii="Verdana" w:hAnsi="Verdana"/>
          <w:sz w:val="20"/>
        </w:rPr>
        <w:t>Church House Publishing</w:t>
      </w:r>
    </w:p>
    <w:p w14:paraId="16C411D9" w14:textId="7AED6B4C" w:rsidR="008A6070" w:rsidRDefault="008A6070" w:rsidP="007F5F43">
      <w:pPr>
        <w:tabs>
          <w:tab w:val="left" w:pos="1073"/>
        </w:tabs>
        <w:spacing w:after="240"/>
        <w:rPr>
          <w:rFonts w:ascii="Verdana" w:hAnsi="Verdana"/>
          <w:sz w:val="20"/>
        </w:rPr>
      </w:pPr>
    </w:p>
    <w:p w14:paraId="4B7F4F1C" w14:textId="7E3BC8A5" w:rsidR="008A6070" w:rsidRPr="00ED5D74" w:rsidRDefault="008A6070" w:rsidP="008A6070">
      <w:pPr>
        <w:tabs>
          <w:tab w:val="left" w:pos="1073"/>
        </w:tabs>
        <w:spacing w:after="240"/>
        <w:rPr>
          <w:rFonts w:ascii="Verdana" w:hAnsi="Verdana"/>
          <w:b/>
          <w:bCs/>
          <w:sz w:val="20"/>
        </w:rPr>
      </w:pPr>
      <w:r>
        <w:rPr>
          <w:noProof/>
        </w:rPr>
        <w:lastRenderedPageBreak/>
        <w:drawing>
          <wp:anchor distT="0" distB="0" distL="114300" distR="114300" simplePos="0" relativeHeight="251672576" behindDoc="0" locked="0" layoutInCell="1" allowOverlap="1" wp14:anchorId="12B02DD8" wp14:editId="7C25218B">
            <wp:simplePos x="0" y="0"/>
            <wp:positionH relativeFrom="column">
              <wp:posOffset>76200</wp:posOffset>
            </wp:positionH>
            <wp:positionV relativeFrom="page">
              <wp:posOffset>951442</wp:posOffset>
            </wp:positionV>
            <wp:extent cx="1049655" cy="1807210"/>
            <wp:effectExtent l="0" t="0" r="0" b="2540"/>
            <wp:wrapThrough wrapText="bothSides">
              <wp:wrapPolygon edited="0">
                <wp:start x="0" y="0"/>
                <wp:lineTo x="0" y="21403"/>
                <wp:lineTo x="21169" y="21403"/>
                <wp:lineTo x="21169" y="0"/>
                <wp:lineTo x="0" y="0"/>
              </wp:wrapPolygon>
            </wp:wrapThrough>
            <wp:docPr id="15" name="Picture 1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9655" cy="1807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5D74">
        <w:rPr>
          <w:rFonts w:ascii="Verdana" w:hAnsi="Verdana"/>
          <w:b/>
          <w:bCs/>
          <w:sz w:val="20"/>
        </w:rPr>
        <w:t>The Last Supper</w:t>
      </w:r>
    </w:p>
    <w:p w14:paraId="6E0AC0F5" w14:textId="3874B757" w:rsidR="008A6070" w:rsidRDefault="008A6070" w:rsidP="008A6070">
      <w:pPr>
        <w:tabs>
          <w:tab w:val="left" w:pos="1073"/>
        </w:tabs>
        <w:spacing w:after="240"/>
        <w:rPr>
          <w:rFonts w:ascii="Verdana" w:hAnsi="Verdana"/>
          <w:sz w:val="20"/>
        </w:rPr>
      </w:pPr>
      <w:r>
        <w:rPr>
          <w:rFonts w:ascii="Verdana" w:hAnsi="Verdana"/>
          <w:sz w:val="20"/>
        </w:rPr>
        <w:t xml:space="preserve">Is a resource written by the Diocese of Blackburn to help prepare children for </w:t>
      </w:r>
      <w:proofErr w:type="gramStart"/>
      <w:r>
        <w:rPr>
          <w:rFonts w:ascii="Verdana" w:hAnsi="Verdana"/>
          <w:sz w:val="20"/>
        </w:rPr>
        <w:t>Confirmation</w:t>
      </w:r>
      <w:r>
        <w:rPr>
          <w:rFonts w:ascii="Verdana" w:hAnsi="Verdana"/>
          <w:sz w:val="20"/>
        </w:rPr>
        <w:t>.</w:t>
      </w:r>
      <w:proofErr w:type="gramEnd"/>
      <w:r>
        <w:rPr>
          <w:rFonts w:ascii="Verdana" w:hAnsi="Verdana"/>
          <w:sz w:val="20"/>
        </w:rPr>
        <w:t xml:space="preserve"> The material covers several aspects of faith so please email </w:t>
      </w:r>
      <w:r w:rsidRPr="00ED5D74">
        <w:rPr>
          <w:rFonts w:ascii="Verdana" w:hAnsi="Verdana"/>
          <w:sz w:val="20"/>
        </w:rPr>
        <w:t>Sarah Earnshaw</w:t>
      </w:r>
      <w:r>
        <w:rPr>
          <w:rFonts w:ascii="Verdana" w:hAnsi="Verdana"/>
          <w:sz w:val="20"/>
        </w:rPr>
        <w:t xml:space="preserve"> (</w:t>
      </w:r>
      <w:hyperlink r:id="rId22" w:history="1">
        <w:r w:rsidRPr="00684AF1">
          <w:rPr>
            <w:rStyle w:val="Hyperlink"/>
            <w:rFonts w:ascii="Verdana" w:hAnsi="Verdana"/>
            <w:sz w:val="20"/>
          </w:rPr>
          <w:t>Sarah.Earnshaw@Blackburn.Anglican.Org</w:t>
        </w:r>
      </w:hyperlink>
      <w:r>
        <w:rPr>
          <w:rFonts w:ascii="Verdana" w:hAnsi="Verdana"/>
          <w:sz w:val="20"/>
        </w:rPr>
        <w:t>) as she can send just want you need.</w:t>
      </w:r>
    </w:p>
    <w:p w14:paraId="2D996467" w14:textId="6B24537F" w:rsidR="008A6070" w:rsidRDefault="008A6070" w:rsidP="008A6070">
      <w:pPr>
        <w:tabs>
          <w:tab w:val="left" w:pos="1073"/>
        </w:tabs>
        <w:spacing w:after="240"/>
        <w:rPr>
          <w:rStyle w:val="Hyperlink"/>
        </w:rPr>
      </w:pPr>
      <w:hyperlink r:id="rId23" w:history="1">
        <w:r>
          <w:rPr>
            <w:rStyle w:val="Hyperlink"/>
          </w:rPr>
          <w:t>Last Supper CD ROM – Blackburn Diocesan Board of Education (bdeducation.org.uk)</w:t>
        </w:r>
      </w:hyperlink>
    </w:p>
    <w:p w14:paraId="5FB08E2A" w14:textId="00600210" w:rsidR="008A6070" w:rsidRPr="00C96F20" w:rsidRDefault="008A6070" w:rsidP="008A6070">
      <w:pPr>
        <w:tabs>
          <w:tab w:val="left" w:pos="1073"/>
        </w:tabs>
        <w:spacing w:after="240"/>
        <w:rPr>
          <w:rFonts w:ascii="Verdana" w:hAnsi="Verdana"/>
          <w:sz w:val="20"/>
        </w:rPr>
      </w:pPr>
    </w:p>
    <w:p w14:paraId="013A4F07" w14:textId="77777777" w:rsidR="008A6070" w:rsidRPr="007F5F43" w:rsidRDefault="008A6070" w:rsidP="007F5F43">
      <w:pPr>
        <w:tabs>
          <w:tab w:val="left" w:pos="1073"/>
        </w:tabs>
        <w:spacing w:after="240"/>
        <w:rPr>
          <w:rFonts w:ascii="Verdana" w:hAnsi="Verdana"/>
          <w:sz w:val="20"/>
        </w:rPr>
      </w:pPr>
    </w:p>
    <w:p w14:paraId="1E91D441" w14:textId="094A7080" w:rsidR="000C35B0" w:rsidRPr="008408C0" w:rsidRDefault="000C35B0" w:rsidP="00AE1986"/>
    <w:sectPr w:rsidR="000C35B0" w:rsidRPr="008408C0" w:rsidSect="00E34552">
      <w:headerReference w:type="default" r:id="rId24"/>
      <w:footerReference w:type="even" r:id="rId25"/>
      <w:footerReference w:type="default" r:id="rId26"/>
      <w:headerReference w:type="first" r:id="rId27"/>
      <w:footerReference w:type="first" r:id="rId28"/>
      <w:pgSz w:w="11906" w:h="16838" w:code="9"/>
      <w:pgMar w:top="1435"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9F09" w14:textId="77777777" w:rsidR="00647667" w:rsidRDefault="00647667" w:rsidP="003A4C5D">
      <w:r>
        <w:separator/>
      </w:r>
    </w:p>
  </w:endnote>
  <w:endnote w:type="continuationSeparator" w:id="0">
    <w:p w14:paraId="177AF316" w14:textId="77777777" w:rsidR="00647667" w:rsidRDefault="00647667"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065041"/>
      <w:docPartObj>
        <w:docPartGallery w:val="Page Numbers (Bottom of Page)"/>
        <w:docPartUnique/>
      </w:docPartObj>
    </w:sdtPr>
    <w:sdtEndPr>
      <w:rPr>
        <w:rStyle w:val="PageNumber"/>
      </w:rPr>
    </w:sdtEndPr>
    <w:sdtContent>
      <w:p w14:paraId="53E4ED98" w14:textId="74E88B44"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2CFA6" w14:textId="77777777" w:rsidR="00025D3F" w:rsidRDefault="00025D3F" w:rsidP="00025D3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7990791"/>
      <w:docPartObj>
        <w:docPartGallery w:val="Page Numbers (Bottom of Page)"/>
        <w:docPartUnique/>
      </w:docPartObj>
    </w:sdtPr>
    <w:sdtEndPr>
      <w:rPr>
        <w:rStyle w:val="PageNumber"/>
      </w:rPr>
    </w:sdtEndPr>
    <w:sdtContent>
      <w:p w14:paraId="295CBA76" w14:textId="42498C55"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1E9591" w14:textId="04886ED7" w:rsidR="00025D3F" w:rsidRDefault="00025D3F" w:rsidP="00025D3F">
    <w:pPr>
      <w:pStyle w:val="Footer"/>
      <w:ind w:firstLine="360"/>
    </w:pPr>
    <w:r>
      <w:rPr>
        <w:noProof/>
      </w:rPr>
      <w:drawing>
        <wp:anchor distT="0" distB="0" distL="114300" distR="114300" simplePos="0" relativeHeight="251664896" behindDoc="0" locked="0" layoutInCell="1" allowOverlap="1" wp14:anchorId="0110E9D4" wp14:editId="574F7945">
          <wp:simplePos x="0" y="0"/>
          <wp:positionH relativeFrom="column">
            <wp:posOffset>-1386088</wp:posOffset>
          </wp:positionH>
          <wp:positionV relativeFrom="paragraph">
            <wp:posOffset>-529131</wp:posOffset>
          </wp:positionV>
          <wp:extent cx="8081720" cy="1127366"/>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E1" w14:textId="405AE0E5" w:rsidR="00025D3F" w:rsidRDefault="00025D3F">
    <w:pPr>
      <w:pStyle w:val="Footer"/>
    </w:pPr>
    <w:r>
      <w:rPr>
        <w:noProof/>
      </w:rPr>
      <w:drawing>
        <wp:anchor distT="0" distB="0" distL="114300" distR="114300" simplePos="0" relativeHeight="251661824" behindDoc="0" locked="0" layoutInCell="1" allowOverlap="1" wp14:anchorId="79728F26" wp14:editId="4E7D3F47">
          <wp:simplePos x="0" y="0"/>
          <wp:positionH relativeFrom="column">
            <wp:posOffset>-900113</wp:posOffset>
          </wp:positionH>
          <wp:positionV relativeFrom="paragraph">
            <wp:posOffset>-665318</wp:posOffset>
          </wp:positionV>
          <wp:extent cx="7566741" cy="1259004"/>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6741" cy="12590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9A7D" w14:textId="77777777" w:rsidR="00647667" w:rsidRDefault="00647667" w:rsidP="003A4C5D">
      <w:r>
        <w:separator/>
      </w:r>
    </w:p>
  </w:footnote>
  <w:footnote w:type="continuationSeparator" w:id="0">
    <w:p w14:paraId="73559D4E" w14:textId="77777777" w:rsidR="00647667" w:rsidRDefault="00647667"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CDE6" w14:textId="02DCA0CB" w:rsidR="004B76F9" w:rsidRDefault="00025D3F">
    <w:pPr>
      <w:pStyle w:val="Header"/>
    </w:pPr>
    <w:r>
      <w:rPr>
        <w:noProof/>
      </w:rPr>
      <w:drawing>
        <wp:anchor distT="0" distB="0" distL="114300" distR="114300" simplePos="0" relativeHeight="251663872" behindDoc="0" locked="0" layoutInCell="1" allowOverlap="1" wp14:anchorId="65114F2E" wp14:editId="06E4463C">
          <wp:simplePos x="0" y="0"/>
          <wp:positionH relativeFrom="column">
            <wp:posOffset>-919884</wp:posOffset>
          </wp:positionH>
          <wp:positionV relativeFrom="paragraph">
            <wp:posOffset>-450215</wp:posOffset>
          </wp:positionV>
          <wp:extent cx="7558973" cy="24137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9216" w14:textId="596AED28" w:rsidR="004B76F9" w:rsidRDefault="003044A1">
    <w:pPr>
      <w:pStyle w:val="Header"/>
    </w:pPr>
    <w:r>
      <w:rPr>
        <w:noProof/>
      </w:rPr>
      <w:drawing>
        <wp:anchor distT="0" distB="0" distL="114300" distR="114300" simplePos="0" relativeHeight="251659776" behindDoc="0" locked="0" layoutInCell="1" allowOverlap="1" wp14:anchorId="7618F783" wp14:editId="4C581122">
          <wp:simplePos x="0" y="0"/>
          <wp:positionH relativeFrom="column">
            <wp:posOffset>-890701</wp:posOffset>
          </wp:positionH>
          <wp:positionV relativeFrom="paragraph">
            <wp:posOffset>-440487</wp:posOffset>
          </wp:positionV>
          <wp:extent cx="7558973" cy="2413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6354"/>
    <w:multiLevelType w:val="multilevel"/>
    <w:tmpl w:val="9D6A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9D77C1"/>
    <w:multiLevelType w:val="hybridMultilevel"/>
    <w:tmpl w:val="62FA8134"/>
    <w:lvl w:ilvl="0" w:tplc="820EF152">
      <w:numFmt w:val="bullet"/>
      <w:lvlText w:val="•"/>
      <w:lvlJc w:val="left"/>
      <w:pPr>
        <w:tabs>
          <w:tab w:val="num" w:pos="57"/>
        </w:tabs>
        <w:ind w:left="56" w:hanging="56"/>
      </w:pPr>
      <w:rPr>
        <w:rFonts w:ascii="Verdana" w:eastAsia="Calibri" w:hAnsi="Verdana" w:cs="Arial" w:hint="default"/>
        <w:color w:val="99163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50D25017"/>
    <w:multiLevelType w:val="hybridMultilevel"/>
    <w:tmpl w:val="775A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E4D9B"/>
    <w:multiLevelType w:val="hybridMultilevel"/>
    <w:tmpl w:val="EBFA77E4"/>
    <w:lvl w:ilvl="0" w:tplc="A14C6726">
      <w:numFmt w:val="bullet"/>
      <w:lvlText w:val="•"/>
      <w:lvlJc w:val="left"/>
      <w:pPr>
        <w:ind w:left="482" w:hanging="122"/>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5C765A23"/>
    <w:multiLevelType w:val="hybridMultilevel"/>
    <w:tmpl w:val="8A10EC8A"/>
    <w:lvl w:ilvl="0" w:tplc="62F0E6D2">
      <w:numFmt w:val="bullet"/>
      <w:lvlText w:val="•"/>
      <w:lvlJc w:val="left"/>
      <w:pPr>
        <w:ind w:left="482" w:hanging="198"/>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56770"/>
    <w:multiLevelType w:val="hybridMultilevel"/>
    <w:tmpl w:val="13F856A4"/>
    <w:lvl w:ilvl="0" w:tplc="F46EDAAE">
      <w:numFmt w:val="bullet"/>
      <w:lvlText w:val="•"/>
      <w:lvlJc w:val="left"/>
      <w:pPr>
        <w:ind w:left="340" w:hanging="56"/>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833A4"/>
    <w:multiLevelType w:val="hybridMultilevel"/>
    <w:tmpl w:val="65307736"/>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D8164D"/>
    <w:multiLevelType w:val="hybridMultilevel"/>
    <w:tmpl w:val="7C3C6C6A"/>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054223">
    <w:abstractNumId w:val="1"/>
  </w:num>
  <w:num w:numId="2" w16cid:durableId="1834179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3920112">
    <w:abstractNumId w:val="5"/>
  </w:num>
  <w:num w:numId="4" w16cid:durableId="238443400">
    <w:abstractNumId w:val="3"/>
  </w:num>
  <w:num w:numId="5" w16cid:durableId="1407410997">
    <w:abstractNumId w:val="8"/>
  </w:num>
  <w:num w:numId="6" w16cid:durableId="107355963">
    <w:abstractNumId w:val="4"/>
  </w:num>
  <w:num w:numId="7" w16cid:durableId="2059821840">
    <w:abstractNumId w:val="9"/>
  </w:num>
  <w:num w:numId="8" w16cid:durableId="873884806">
    <w:abstractNumId w:val="6"/>
  </w:num>
  <w:num w:numId="9" w16cid:durableId="358093200">
    <w:abstractNumId w:val="7"/>
  </w:num>
  <w:num w:numId="10" w16cid:durableId="937446405">
    <w:abstractNumId w:val="2"/>
  </w:num>
  <w:num w:numId="11" w16cid:durableId="561211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216F9"/>
    <w:rsid w:val="00025D3F"/>
    <w:rsid w:val="000368F0"/>
    <w:rsid w:val="00037A13"/>
    <w:rsid w:val="00052A4F"/>
    <w:rsid w:val="00054863"/>
    <w:rsid w:val="00056E1D"/>
    <w:rsid w:val="0006241D"/>
    <w:rsid w:val="00063D7C"/>
    <w:rsid w:val="00092015"/>
    <w:rsid w:val="000A2344"/>
    <w:rsid w:val="000B2A61"/>
    <w:rsid w:val="000C35B0"/>
    <w:rsid w:val="000C6021"/>
    <w:rsid w:val="000D6AC5"/>
    <w:rsid w:val="000E4E21"/>
    <w:rsid w:val="00102C1A"/>
    <w:rsid w:val="00125900"/>
    <w:rsid w:val="00136F00"/>
    <w:rsid w:val="001518C5"/>
    <w:rsid w:val="00163642"/>
    <w:rsid w:val="0019521F"/>
    <w:rsid w:val="001A0EEB"/>
    <w:rsid w:val="001B6C6E"/>
    <w:rsid w:val="001C2197"/>
    <w:rsid w:val="001D6A1C"/>
    <w:rsid w:val="001E2E70"/>
    <w:rsid w:val="001E549C"/>
    <w:rsid w:val="001F1D16"/>
    <w:rsid w:val="00232593"/>
    <w:rsid w:val="0024364F"/>
    <w:rsid w:val="0029313C"/>
    <w:rsid w:val="002B141C"/>
    <w:rsid w:val="002D775B"/>
    <w:rsid w:val="002F0022"/>
    <w:rsid w:val="003044A1"/>
    <w:rsid w:val="00334EE6"/>
    <w:rsid w:val="00335A66"/>
    <w:rsid w:val="00340D2E"/>
    <w:rsid w:val="003418F6"/>
    <w:rsid w:val="003424CC"/>
    <w:rsid w:val="00375858"/>
    <w:rsid w:val="00382549"/>
    <w:rsid w:val="003A4C5D"/>
    <w:rsid w:val="003E7079"/>
    <w:rsid w:val="003F6DCB"/>
    <w:rsid w:val="00403656"/>
    <w:rsid w:val="004222B7"/>
    <w:rsid w:val="00430F0A"/>
    <w:rsid w:val="00466976"/>
    <w:rsid w:val="0048318E"/>
    <w:rsid w:val="004A1FB8"/>
    <w:rsid w:val="004B76F9"/>
    <w:rsid w:val="004D2A8F"/>
    <w:rsid w:val="004F2ECE"/>
    <w:rsid w:val="00503742"/>
    <w:rsid w:val="00507E5E"/>
    <w:rsid w:val="005203C4"/>
    <w:rsid w:val="00555E1C"/>
    <w:rsid w:val="00564E31"/>
    <w:rsid w:val="0059175F"/>
    <w:rsid w:val="00597AA1"/>
    <w:rsid w:val="005D1EF4"/>
    <w:rsid w:val="005F54CE"/>
    <w:rsid w:val="006037F9"/>
    <w:rsid w:val="006126EB"/>
    <w:rsid w:val="00623E54"/>
    <w:rsid w:val="00635B09"/>
    <w:rsid w:val="00647667"/>
    <w:rsid w:val="0064787F"/>
    <w:rsid w:val="0065007A"/>
    <w:rsid w:val="00655B45"/>
    <w:rsid w:val="00665595"/>
    <w:rsid w:val="00673B69"/>
    <w:rsid w:val="006755F8"/>
    <w:rsid w:val="00677E34"/>
    <w:rsid w:val="00680FDD"/>
    <w:rsid w:val="00691B86"/>
    <w:rsid w:val="00692C3D"/>
    <w:rsid w:val="006C3ACA"/>
    <w:rsid w:val="006E5CC4"/>
    <w:rsid w:val="0070477F"/>
    <w:rsid w:val="0071450F"/>
    <w:rsid w:val="00733072"/>
    <w:rsid w:val="0074023D"/>
    <w:rsid w:val="00740E0D"/>
    <w:rsid w:val="00741B29"/>
    <w:rsid w:val="00744D07"/>
    <w:rsid w:val="00752D93"/>
    <w:rsid w:val="00762C96"/>
    <w:rsid w:val="007B2041"/>
    <w:rsid w:val="007F5F43"/>
    <w:rsid w:val="00802DC5"/>
    <w:rsid w:val="00812A58"/>
    <w:rsid w:val="0082071A"/>
    <w:rsid w:val="00833BF4"/>
    <w:rsid w:val="008408C0"/>
    <w:rsid w:val="008474B2"/>
    <w:rsid w:val="00853730"/>
    <w:rsid w:val="008944FC"/>
    <w:rsid w:val="008A6070"/>
    <w:rsid w:val="008B5436"/>
    <w:rsid w:val="008B62D2"/>
    <w:rsid w:val="008D14DE"/>
    <w:rsid w:val="00923C0A"/>
    <w:rsid w:val="00943F47"/>
    <w:rsid w:val="00970BCF"/>
    <w:rsid w:val="00984C59"/>
    <w:rsid w:val="00991C7E"/>
    <w:rsid w:val="00996E19"/>
    <w:rsid w:val="009E43FD"/>
    <w:rsid w:val="009E6B6E"/>
    <w:rsid w:val="009F3ABB"/>
    <w:rsid w:val="00A048C3"/>
    <w:rsid w:val="00A15260"/>
    <w:rsid w:val="00A15A65"/>
    <w:rsid w:val="00A17229"/>
    <w:rsid w:val="00A26E5F"/>
    <w:rsid w:val="00A3088F"/>
    <w:rsid w:val="00A7031B"/>
    <w:rsid w:val="00A758A7"/>
    <w:rsid w:val="00A91C05"/>
    <w:rsid w:val="00A94B35"/>
    <w:rsid w:val="00AA1BB7"/>
    <w:rsid w:val="00AA3D0E"/>
    <w:rsid w:val="00AD048C"/>
    <w:rsid w:val="00AE1986"/>
    <w:rsid w:val="00AE5E57"/>
    <w:rsid w:val="00AF2543"/>
    <w:rsid w:val="00B3089D"/>
    <w:rsid w:val="00B31FC3"/>
    <w:rsid w:val="00B37370"/>
    <w:rsid w:val="00B45EEB"/>
    <w:rsid w:val="00B56941"/>
    <w:rsid w:val="00B80CB5"/>
    <w:rsid w:val="00B922A7"/>
    <w:rsid w:val="00B92639"/>
    <w:rsid w:val="00BB51AA"/>
    <w:rsid w:val="00BC504E"/>
    <w:rsid w:val="00BC5ACF"/>
    <w:rsid w:val="00C029ED"/>
    <w:rsid w:val="00C23174"/>
    <w:rsid w:val="00C23AAD"/>
    <w:rsid w:val="00C23E84"/>
    <w:rsid w:val="00C519AB"/>
    <w:rsid w:val="00C555A7"/>
    <w:rsid w:val="00C77F3E"/>
    <w:rsid w:val="00C803C4"/>
    <w:rsid w:val="00C96E68"/>
    <w:rsid w:val="00CB0D7E"/>
    <w:rsid w:val="00CC18A0"/>
    <w:rsid w:val="00CD70F3"/>
    <w:rsid w:val="00CF00A7"/>
    <w:rsid w:val="00D17323"/>
    <w:rsid w:val="00D404B4"/>
    <w:rsid w:val="00D82202"/>
    <w:rsid w:val="00D90905"/>
    <w:rsid w:val="00D917B5"/>
    <w:rsid w:val="00DB3298"/>
    <w:rsid w:val="00DB6A25"/>
    <w:rsid w:val="00DC7297"/>
    <w:rsid w:val="00DD09B7"/>
    <w:rsid w:val="00E05FB1"/>
    <w:rsid w:val="00E07784"/>
    <w:rsid w:val="00E12462"/>
    <w:rsid w:val="00E17D80"/>
    <w:rsid w:val="00E237DC"/>
    <w:rsid w:val="00E33DEF"/>
    <w:rsid w:val="00E34552"/>
    <w:rsid w:val="00E77F79"/>
    <w:rsid w:val="00EA4515"/>
    <w:rsid w:val="00EC3E6C"/>
    <w:rsid w:val="00F0650B"/>
    <w:rsid w:val="00F23C62"/>
    <w:rsid w:val="00F366D0"/>
    <w:rsid w:val="00F36966"/>
    <w:rsid w:val="00F70910"/>
    <w:rsid w:val="00F70A17"/>
    <w:rsid w:val="00F93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CD6631E"/>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unhideWhenUsed/>
    <w:rsid w:val="00025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en.co.uk/shop/are-you-ready-4299561.html" TargetMode="External"/><Relationship Id="rId18" Type="http://schemas.openxmlformats.org/officeDocument/2006/relationships/hyperlink" Target="https://www.bristol.anglican.org/churchlife/resourcesforparishes/childrenyoungpeopleministry/live-life-resourc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www.bdeducation.org.uk/product/last-supper-cd-rom/" TargetMode="Externa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eden.co.uk/shop/being_confirmed_47934.html" TargetMode="External"/><Relationship Id="rId14" Type="http://schemas.openxmlformats.org/officeDocument/2006/relationships/image" Target="media/image5.jpeg"/><Relationship Id="rId22" Type="http://schemas.openxmlformats.org/officeDocument/2006/relationships/hyperlink" Target="mailto:Sarah.Earnshaw@Blackburn.Anglican.Org"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Template>
  <TotalTime>10</TotalTime>
  <Pages>5</Pages>
  <Words>953</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Laura Webster</cp:lastModifiedBy>
  <cp:revision>7</cp:revision>
  <cp:lastPrinted>2021-03-23T15:45:00Z</cp:lastPrinted>
  <dcterms:created xsi:type="dcterms:W3CDTF">2021-08-10T09:01:00Z</dcterms:created>
  <dcterms:modified xsi:type="dcterms:W3CDTF">2022-09-14T09:27:00Z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